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59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</w:rPr>
        <w:drawing>
          <wp:inline distB="0" distT="0" distL="0" distR="0">
            <wp:extent cx="5943600" cy="8001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TIPEC Conference</w:t>
      </w:r>
    </w:p>
    <w:p w:rsidR="00000000" w:rsidDel="00000000" w:rsidP="00000000" w:rsidRDefault="00000000" w:rsidRPr="00000000" w14:paraId="00000002">
      <w:pPr>
        <w:spacing w:line="259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July 24, 2026</w:t>
      </w:r>
    </w:p>
    <w:p w:rsidR="00000000" w:rsidDel="00000000" w:rsidP="00000000" w:rsidRDefault="00000000" w:rsidRPr="00000000" w14:paraId="00000003">
      <w:pPr>
        <w:spacing w:line="259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Lipscomb University</w:t>
      </w:r>
    </w:p>
    <w:p w:rsidR="00000000" w:rsidDel="00000000" w:rsidP="00000000" w:rsidRDefault="00000000" w:rsidRPr="00000000" w14:paraId="00000004">
      <w:pPr>
        <w:spacing w:line="259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Nashville, TN</w:t>
      </w:r>
    </w:p>
    <w:p w:rsidR="00000000" w:rsidDel="00000000" w:rsidP="00000000" w:rsidRDefault="00000000" w:rsidRPr="00000000" w14:paraId="00000005">
      <w:pPr>
        <w:spacing w:line="259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59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Aptos" w:cs="Aptos" w:eastAsia="Aptos" w:hAnsi="Aptos"/>
          <w:i w:val="1"/>
          <w:iCs w:val="1"/>
          <w:color w:val="212121"/>
          <w:rtl w:val="0"/>
        </w:rPr>
        <w:t xml:space="preserve">New Frontiers of Interprofessional Education and Practice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Agenda</w:t>
      </w:r>
    </w:p>
    <w:p w:rsidR="00000000" w:rsidDel="00000000" w:rsidP="00000000" w:rsidRDefault="00000000" w:rsidRPr="00000000" w14:paraId="00000008">
      <w:pPr>
        <w:spacing w:line="259" w:lineRule="auto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All Times are Central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line="259" w:lineRule="auto"/>
        <w:ind w:left="720" w:hanging="36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8:00 – 8:30 am: Opening Network &amp; Coffee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(Flex Sp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ace/Room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184)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line="259" w:lineRule="auto"/>
        <w:ind w:left="720" w:hanging="360"/>
        <w:rPr>
          <w:rFonts w:ascii="Noto Sans Symbols" w:cs="Noto Sans Symbols" w:eastAsia="Noto Sans Symbols" w:hAnsi="Noto Sans Symbols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8:30 – 8:40 am: Welcome from the Board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(Room 184)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1"/>
          <w:numId w:val="2"/>
        </w:numPr>
        <w:spacing w:line="259" w:lineRule="auto"/>
        <w:ind w:left="1440" w:hanging="360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Alicia Williams, EdD; President, TIPEC Board of Directors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line="259" w:lineRule="auto"/>
        <w:ind w:left="720" w:hanging="360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8:40 – 9:40 am: Keynote Speaker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(Introduction by Alicia Williams, EdD)</w:t>
      </w:r>
    </w:p>
    <w:p w:rsidR="00000000" w:rsidDel="00000000" w:rsidP="00000000" w:rsidRDefault="00000000" w:rsidRPr="00000000" w14:paraId="0000000D">
      <w:pPr>
        <w:numPr>
          <w:ilvl w:val="1"/>
          <w:numId w:val="2"/>
        </w:numPr>
        <w:spacing w:line="259" w:lineRule="auto"/>
        <w:ind w:left="1440" w:hanging="360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Karl Kodweis, PharmD,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The University of Tennessee Health Science Center</w:t>
      </w:r>
    </w:p>
    <w:p w:rsidR="00000000" w:rsidDel="00000000" w:rsidP="00000000" w:rsidRDefault="00000000" w:rsidRPr="00000000" w14:paraId="0000000E">
      <w:pPr>
        <w:numPr>
          <w:ilvl w:val="1"/>
          <w:numId w:val="2"/>
        </w:numPr>
        <w:spacing w:line="259" w:lineRule="auto"/>
        <w:ind w:left="1440" w:hanging="360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Prompts to Practice: Building AI Literacy Through Interprofessional Simulation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line="259" w:lineRule="auto"/>
        <w:ind w:left="720" w:hanging="360"/>
        <w:rPr>
          <w:rFonts w:ascii="Calibri" w:cs="Calibri" w:eastAsia="Calibri" w:hAnsi="Calibri"/>
          <w:b w:val="1"/>
          <w:bCs w:val="1"/>
          <w:u w:val="no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9:40 – 10:00 am: Break: Strategic Planning Notes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(Flex space)</w:t>
      </w:r>
    </w:p>
    <w:p w:rsidR="00000000" w:rsidDel="00000000" w:rsidP="00000000" w:rsidRDefault="00000000" w:rsidRPr="00000000" w14:paraId="00000010">
      <w:pPr>
        <w:numPr>
          <w:ilvl w:val="1"/>
          <w:numId w:val="2"/>
        </w:numPr>
        <w:spacing w:line="259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Facilitated by Suzanne Greenwalt, PT, DPT, PhD, CCC, GCS; Secretary, TIPEC Board of Directors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line="259" w:lineRule="auto"/>
        <w:ind w:left="720" w:hanging="36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10:00 - 11:30: Strategic Planning Breakout Sessions</w:t>
      </w:r>
    </w:p>
    <w:p w:rsidR="00000000" w:rsidDel="00000000" w:rsidP="00000000" w:rsidRDefault="00000000" w:rsidRPr="00000000" w14:paraId="00000012">
      <w:pPr>
        <w:numPr>
          <w:ilvl w:val="1"/>
          <w:numId w:val="2"/>
        </w:numPr>
        <w:spacing w:line="259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Facilitated by members of the Strategic Planning Committee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line="259" w:lineRule="auto"/>
        <w:ind w:left="720" w:hanging="36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11:30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am: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Break/Pick up Lunch/Group Photo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(Pick up lunches in Flex Space)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line="259" w:lineRule="auto"/>
        <w:ind w:left="720" w:hanging="360"/>
        <w:rPr>
          <w:rFonts w:ascii="Calibri" w:cs="Calibri" w:eastAsia="Calibri" w:hAnsi="Calibri"/>
          <w:b w:val="1"/>
          <w:bCs w:val="1"/>
          <w:color w:val="21212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12121"/>
          <w:rtl w:val="0"/>
        </w:rPr>
        <w:t xml:space="preserve">11:50 a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12121"/>
          <w:rtl w:val="0"/>
        </w:rPr>
        <w:t xml:space="preserve">m: Lunch/Lightening Talks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212121"/>
          <w:rtl w:val="0"/>
        </w:rPr>
        <w:t xml:space="preserve">(Room 184)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1"/>
          <w:numId w:val="2"/>
        </w:numPr>
        <w:spacing w:line="259" w:lineRule="auto"/>
        <w:ind w:left="1440" w:hanging="360"/>
        <w:rPr>
          <w:rFonts w:ascii="Calibri" w:cs="Calibri" w:eastAsia="Calibri" w:hAnsi="Calibri"/>
          <w:color w:val="212121"/>
        </w:rPr>
      </w:pPr>
      <w:r w:rsidDel="00000000" w:rsidR="00000000" w:rsidRPr="00000000">
        <w:rPr>
          <w:rFonts w:ascii="Calibri" w:cs="Calibri" w:eastAsia="Calibri" w:hAnsi="Calibri"/>
          <w:color w:val="212121"/>
          <w:rtl w:val="0"/>
        </w:rPr>
        <w:t xml:space="preserve">Lightening Talk</w:t>
      </w:r>
      <w:r w:rsidDel="00000000" w:rsidR="00000000" w:rsidRPr="00000000">
        <w:rPr>
          <w:rFonts w:ascii="Calibri" w:cs="Calibri" w:eastAsia="Calibri" w:hAnsi="Calibri"/>
          <w:color w:val="212121"/>
          <w:rtl w:val="0"/>
        </w:rPr>
        <w:t xml:space="preserve"> presentations will be 7 minutes each, with 3 minutes for questions</w:t>
      </w:r>
    </w:p>
    <w:p w:rsidR="00000000" w:rsidDel="00000000" w:rsidP="00000000" w:rsidRDefault="00000000" w:rsidRPr="00000000" w14:paraId="00000016">
      <w:pPr>
        <w:numPr>
          <w:ilvl w:val="1"/>
          <w:numId w:val="2"/>
        </w:numPr>
        <w:spacing w:line="259" w:lineRule="auto"/>
        <w:ind w:left="1440" w:hanging="360"/>
        <w:rPr>
          <w:rFonts w:ascii="Calibri" w:cs="Calibri" w:eastAsia="Calibri" w:hAnsi="Calibri"/>
          <w:color w:val="212121"/>
        </w:rPr>
      </w:pPr>
      <w:r w:rsidDel="00000000" w:rsidR="00000000" w:rsidRPr="00000000">
        <w:rPr>
          <w:rFonts w:ascii="Calibri" w:cs="Calibri" w:eastAsia="Calibri" w:hAnsi="Calibri"/>
          <w:color w:val="212121"/>
          <w:rtl w:val="0"/>
        </w:rPr>
        <w:t xml:space="preserve">Talks will be presented in the order listed below.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line="259" w:lineRule="auto"/>
        <w:ind w:left="720" w:hanging="36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1:00 pm:  Presentations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 (Room 184)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1"/>
          <w:numId w:val="2"/>
        </w:numPr>
        <w:spacing w:line="259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Advancing Patient-Centered Interprofessional Education Through Home Visits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(40 Minutes + 10 Q&amp;A)</w:t>
      </w:r>
    </w:p>
    <w:p w:rsidR="00000000" w:rsidDel="00000000" w:rsidP="00000000" w:rsidRDefault="00000000" w:rsidRPr="00000000" w14:paraId="00000019">
      <w:pPr>
        <w:numPr>
          <w:ilvl w:val="2"/>
          <w:numId w:val="2"/>
        </w:numPr>
        <w:spacing w:line="259" w:lineRule="auto"/>
        <w:ind w:left="216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Charlotte Brown, MD,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Vanderbilt University School of Medicine;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Allison Diehl, LCSW,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University of Tennessee College of Social Wor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k; Shannon Cole, DNP, APRN-BC,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Vanderbilt University School of Nursing</w:t>
      </w:r>
    </w:p>
    <w:p w:rsidR="00000000" w:rsidDel="00000000" w:rsidP="00000000" w:rsidRDefault="00000000" w:rsidRPr="00000000" w14:paraId="0000001A">
      <w:pPr>
        <w:numPr>
          <w:ilvl w:val="1"/>
          <w:numId w:val="2"/>
        </w:numPr>
        <w:spacing w:line="259" w:lineRule="auto"/>
        <w:ind w:left="1440" w:hanging="36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Beyond Words: Best Practices in Supporting Clients with Communication Disorders: Exploring the Impacting of an Interprofessionally Delivered Lunch and Learn on Providers’ Knowledge and Practice Behaviors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(20 Minutes + 5 Q&amp;A)</w:t>
      </w:r>
    </w:p>
    <w:p w:rsidR="00000000" w:rsidDel="00000000" w:rsidP="00000000" w:rsidRDefault="00000000" w:rsidRPr="00000000" w14:paraId="0000001B">
      <w:pPr>
        <w:numPr>
          <w:ilvl w:val="2"/>
          <w:numId w:val="2"/>
        </w:numPr>
        <w:spacing w:line="259" w:lineRule="auto"/>
        <w:ind w:left="216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Courtney Andrews, EdD, CCC-SLP,  Jessie Gilreath, DSW, LCSW,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East Tennessee State University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line="259" w:lineRule="auto"/>
        <w:ind w:left="720" w:hanging="36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2:20 pm: Working Group Reports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1"/>
          <w:numId w:val="2"/>
        </w:numPr>
        <w:spacing w:line="259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Research Group</w:t>
      </w:r>
    </w:p>
    <w:p w:rsidR="00000000" w:rsidDel="00000000" w:rsidP="00000000" w:rsidRDefault="00000000" w:rsidRPr="00000000" w14:paraId="0000001E">
      <w:pPr>
        <w:numPr>
          <w:ilvl w:val="1"/>
          <w:numId w:val="2"/>
        </w:numPr>
        <w:spacing w:line="259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Conference Planning</w:t>
      </w:r>
    </w:p>
    <w:p w:rsidR="00000000" w:rsidDel="00000000" w:rsidP="00000000" w:rsidRDefault="00000000" w:rsidRPr="00000000" w14:paraId="0000001F">
      <w:pPr>
        <w:numPr>
          <w:ilvl w:val="1"/>
          <w:numId w:val="2"/>
        </w:numPr>
        <w:spacing w:line="259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Education Group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1"/>
          <w:numId w:val="2"/>
        </w:numPr>
        <w:spacing w:line="259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Tennessee Collaborative Practice Society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line="259" w:lineRule="auto"/>
        <w:ind w:left="720" w:hanging="360"/>
        <w:rPr>
          <w:rFonts w:ascii="Calibri" w:cs="Calibri" w:eastAsia="Calibri" w:hAnsi="Calibri"/>
          <w:b w:val="1"/>
          <w:bCs w:val="1"/>
          <w:color w:val="21212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12121"/>
          <w:rtl w:val="0"/>
        </w:rPr>
        <w:t xml:space="preserve">2:40-2:50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212121"/>
          <w:rtl w:val="0"/>
        </w:rPr>
        <w:t xml:space="preserve">: Conference Survey &amp; Wrap Up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212121"/>
          <w:rtl w:val="0"/>
        </w:rPr>
        <w:t xml:space="preserve">(Room 184)</w:t>
      </w:r>
    </w:p>
    <w:p w:rsidR="00000000" w:rsidDel="00000000" w:rsidP="00000000" w:rsidRDefault="00000000" w:rsidRPr="00000000" w14:paraId="00000022">
      <w:pPr>
        <w:numPr>
          <w:ilvl w:val="1"/>
          <w:numId w:val="2"/>
        </w:numPr>
        <w:spacing w:line="259" w:lineRule="auto"/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Alicia Williams,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EdD, President, TIPEC Board of Directors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59" w:lineRule="auto"/>
        <w:jc w:val="center"/>
        <w:rPr>
          <w:rFonts w:ascii="Calibri" w:cs="Calibri" w:eastAsia="Calibri" w:hAnsi="Calibri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59" w:lineRule="auto"/>
        <w:jc w:val="center"/>
        <w:rPr>
          <w:rFonts w:ascii="Calibri" w:cs="Calibri" w:eastAsia="Calibri" w:hAnsi="Calibri"/>
          <w:b w:val="1"/>
          <w:bCs w:val="1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rtl w:val="0"/>
        </w:rPr>
        <w:t xml:space="preserve">Coffee, water and light snacks will be available in the flex space throughout the conference. </w:t>
      </w:r>
    </w:p>
    <w:p w:rsidR="00000000" w:rsidDel="00000000" w:rsidP="00000000" w:rsidRDefault="00000000" w:rsidRPr="00000000" w14:paraId="00000025">
      <w:pPr>
        <w:spacing w:line="259" w:lineRule="auto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59" w:lineRule="auto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Lightening Talks</w:t>
      </w:r>
    </w:p>
    <w:p w:rsidR="00000000" w:rsidDel="00000000" w:rsidP="00000000" w:rsidRDefault="00000000" w:rsidRPr="00000000" w14:paraId="00000027">
      <w:pPr>
        <w:spacing w:line="259" w:lineRule="auto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*Student-led Project</w:t>
      </w:r>
    </w:p>
    <w:p w:rsidR="00000000" w:rsidDel="00000000" w:rsidP="00000000" w:rsidRDefault="00000000" w:rsidRPr="00000000" w14:paraId="00000028">
      <w:pPr>
        <w:spacing w:line="259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59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*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Peer-Led Mentorship in Asynchronous Interprofessional Education: A DrPH Advanced Learner Facilitation Model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6"/>
        </w:numPr>
        <w:spacing w:line="259" w:lineRule="auto"/>
        <w:ind w:left="72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Rachel Dean, DrPH Candidate, Ifedolapo Aderibigbe, DrPH Candidate, Norbert Ogar, DrPH Candidate, Alicia Williams, EdD, CSAC,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East Tennessee State University</w:t>
        <w:tab/>
      </w:r>
    </w:p>
    <w:p w:rsidR="00000000" w:rsidDel="00000000" w:rsidP="00000000" w:rsidRDefault="00000000" w:rsidRPr="00000000" w14:paraId="0000002B">
      <w:pPr>
        <w:spacing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*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Integrating Occupational Therapy’s Scope of Practice into Dental Hygiene Education: An Interprofessional Education Approach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spacing w:line="259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Hannah Dougherty, OTD, OTR/L, Don Lewis, OTD, MBA-HSC, MS, OTR,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East Tennessee State University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59" w:lineRule="auto"/>
        <w:ind w:left="0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3. *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Cognitive Flexibility and Stereotypes Among Health Professions Students</w:t>
      </w:r>
    </w:p>
    <w:p w:rsidR="00000000" w:rsidDel="00000000" w:rsidP="00000000" w:rsidRDefault="00000000" w:rsidRPr="00000000" w14:paraId="0000002E">
      <w:pPr>
        <w:numPr>
          <w:ilvl w:val="0"/>
          <w:numId w:val="5"/>
        </w:numPr>
        <w:spacing w:line="259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Marina Isaac, PharmD Candidate, Abbie Burka, PharmD,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Lipscomb University College of Pharmacy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59" w:lineRule="auto"/>
        <w:ind w:left="0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4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Entiendo Pura Vida: An Assessment of Graduate-level Health Sciences Students' Cultural Awareness and Roles on an International Interprofessional Team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spacing w:line="259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Lindsay Williams, OTD, OTR/L, MT-BC, CPAM, Don Lewis, OTD, MBA-HSC, MS, OTR, Courtney Andrews, EdD, CCC-SLP,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East Tennessee State University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59" w:lineRule="auto"/>
        <w:ind w:left="0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Early Interprofessional Insights: OT and PT Students‚ Perceptions of Each Other's Scope of Practice to Inform Interprofessional Education Design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line="259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Kimberly Carter, PT, ScDPT, Faith Kiphut, PT, DPT,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University of Tennessee Health Science Center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; April Hilsdon, MOT, OTR/L, </w:t>
      </w:r>
      <w:r w:rsidDel="00000000" w:rsidR="00000000" w:rsidRPr="00000000">
        <w:rPr>
          <w:rFonts w:ascii="Calibri" w:cs="Calibri" w:eastAsia="Calibri" w:hAnsi="Calibri"/>
          <w:i w:val="1"/>
          <w:iCs w:val="1"/>
          <w:rtl w:val="0"/>
        </w:rPr>
        <w:t xml:space="preserve">Methodist Healthcare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59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59" w:lineRule="auto"/>
        <w:rPr>
          <w:rFonts w:ascii="Calibri" w:cs="Calibri" w:eastAsia="Calibri" w:hAnsi="Calibri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Courier New"/>
  <w:font w:name="Apto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